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43DA" w:rsidRPr="003059E7" w:rsidRDefault="003059E7" w:rsidP="005B43DA">
      <w:pPr>
        <w:jc w:val="center"/>
        <w:rPr>
          <w:rFonts w:ascii="Palatino Linotype" w:hAnsi="Palatino Linotype"/>
          <w:b/>
          <w:sz w:val="36"/>
          <w:szCs w:val="36"/>
        </w:rPr>
      </w:pPr>
      <w:r w:rsidRPr="003059E7">
        <w:rPr>
          <w:rFonts w:ascii="Palatino Linotype" w:hAnsi="Palatino Linotype"/>
          <w:b/>
          <w:sz w:val="36"/>
          <w:szCs w:val="36"/>
        </w:rPr>
        <w:t xml:space="preserve">Community Rights: </w:t>
      </w:r>
      <w:proofErr w:type="spellStart"/>
      <w:r w:rsidRPr="003059E7">
        <w:rPr>
          <w:rFonts w:ascii="Palatino Linotype" w:hAnsi="Palatino Linotype"/>
          <w:b/>
          <w:sz w:val="36"/>
          <w:szCs w:val="36"/>
        </w:rPr>
        <w:t>Fracking</w:t>
      </w:r>
      <w:proofErr w:type="spellEnd"/>
      <w:r w:rsidRPr="003059E7">
        <w:rPr>
          <w:rFonts w:ascii="Palatino Linotype" w:hAnsi="Palatino Linotype"/>
          <w:b/>
          <w:sz w:val="36"/>
          <w:szCs w:val="36"/>
        </w:rPr>
        <w:t xml:space="preserve"> - </w:t>
      </w:r>
      <w:r w:rsidR="005B43DA" w:rsidRPr="003059E7">
        <w:rPr>
          <w:rFonts w:ascii="Palatino Linotype" w:hAnsi="Palatino Linotype"/>
          <w:b/>
          <w:sz w:val="36"/>
          <w:szCs w:val="36"/>
        </w:rPr>
        <w:t>Who Decides?</w:t>
      </w:r>
    </w:p>
    <w:p w:rsidR="005B43DA" w:rsidRPr="003059E7" w:rsidRDefault="005B43DA" w:rsidP="005B43DA">
      <w:pPr>
        <w:jc w:val="center"/>
        <w:rPr>
          <w:rFonts w:ascii="Palatino Linotype" w:hAnsi="Palatino Linotype"/>
          <w:b/>
          <w:sz w:val="32"/>
          <w:szCs w:val="32"/>
          <w:u w:val="single"/>
        </w:rPr>
      </w:pPr>
      <w:r w:rsidRPr="003059E7">
        <w:rPr>
          <w:rFonts w:ascii="Palatino Linotype" w:hAnsi="Palatino Linotype"/>
          <w:b/>
          <w:sz w:val="32"/>
          <w:szCs w:val="32"/>
          <w:u w:val="single"/>
        </w:rPr>
        <w:t>A Mendocino County Co</w:t>
      </w:r>
      <w:r w:rsidR="00D87D30" w:rsidRPr="003059E7">
        <w:rPr>
          <w:rFonts w:ascii="Palatino Linotype" w:hAnsi="Palatino Linotype"/>
          <w:b/>
          <w:sz w:val="32"/>
          <w:szCs w:val="32"/>
          <w:u w:val="single"/>
        </w:rPr>
        <w:t>mmunity Bill of Rights</w:t>
      </w:r>
    </w:p>
    <w:p w:rsidR="005B43DA" w:rsidRPr="00867F23" w:rsidRDefault="00D87D30" w:rsidP="00402899">
      <w:pPr>
        <w:rPr>
          <w:rFonts w:ascii="Palatino Linotype" w:hAnsi="Palatino Linotype"/>
          <w:b/>
          <w:sz w:val="28"/>
          <w:szCs w:val="28"/>
        </w:rPr>
      </w:pPr>
      <w:r>
        <w:rPr>
          <w:rFonts w:ascii="Palatino Linotype" w:hAnsi="Palatino Linotype"/>
          <w:b/>
          <w:sz w:val="28"/>
          <w:szCs w:val="28"/>
        </w:rPr>
        <w:t xml:space="preserve">This ordinance </w:t>
      </w:r>
      <w:r w:rsidRPr="001B68FF">
        <w:rPr>
          <w:rFonts w:ascii="Palatino Linotype" w:hAnsi="Palatino Linotype"/>
          <w:b/>
          <w:sz w:val="28"/>
          <w:szCs w:val="28"/>
        </w:rPr>
        <w:t>a</w:t>
      </w:r>
      <w:r w:rsidR="005B43DA" w:rsidRPr="001B68FF">
        <w:rPr>
          <w:rFonts w:ascii="Palatino Linotype" w:hAnsi="Palatino Linotype"/>
          <w:b/>
          <w:sz w:val="28"/>
          <w:szCs w:val="28"/>
        </w:rPr>
        <w:t>ffirms</w:t>
      </w:r>
      <w:r w:rsidR="005B43DA" w:rsidRPr="00867F23">
        <w:rPr>
          <w:rFonts w:ascii="Palatino Linotype" w:hAnsi="Palatino Linotype"/>
          <w:b/>
          <w:sz w:val="28"/>
          <w:szCs w:val="28"/>
        </w:rPr>
        <w:t xml:space="preserve"> the rights of Mendocino County Residents to</w:t>
      </w:r>
      <w:r w:rsidR="00402899" w:rsidRPr="00867F23">
        <w:rPr>
          <w:rFonts w:ascii="Palatino Linotype" w:hAnsi="Palatino Linotype"/>
          <w:b/>
          <w:sz w:val="28"/>
          <w:szCs w:val="28"/>
        </w:rPr>
        <w:t>:</w:t>
      </w:r>
      <w:r w:rsidR="005B43DA" w:rsidRPr="00867F23">
        <w:rPr>
          <w:rFonts w:ascii="Palatino Linotype" w:hAnsi="Palatino Linotype"/>
          <w:b/>
          <w:sz w:val="28"/>
          <w:szCs w:val="28"/>
        </w:rPr>
        <w:t xml:space="preserve"> </w:t>
      </w:r>
    </w:p>
    <w:p w:rsidR="00402899" w:rsidRDefault="00867F23" w:rsidP="00402899">
      <w:pPr>
        <w:ind w:firstLine="720"/>
        <w:rPr>
          <w:rFonts w:ascii="Palatino Linotype" w:hAnsi="Palatino Linotype"/>
          <w:b/>
          <w:sz w:val="28"/>
          <w:szCs w:val="28"/>
        </w:rPr>
      </w:pPr>
      <w:r>
        <w:rPr>
          <w:rFonts w:ascii="Palatino Linotype" w:hAnsi="Palatino Linotype"/>
          <w:b/>
          <w:sz w:val="28"/>
          <w:szCs w:val="28"/>
        </w:rPr>
        <w:t>L</w:t>
      </w:r>
      <w:r w:rsidR="0009074E">
        <w:rPr>
          <w:rFonts w:ascii="Palatino Linotype" w:hAnsi="Palatino Linotype"/>
          <w:b/>
          <w:sz w:val="28"/>
          <w:szCs w:val="28"/>
        </w:rPr>
        <w:t>ocal self-governance</w:t>
      </w:r>
    </w:p>
    <w:p w:rsidR="005B43DA" w:rsidRPr="00402899" w:rsidRDefault="00632342" w:rsidP="00632342">
      <w:pPr>
        <w:ind w:firstLine="720"/>
        <w:rPr>
          <w:rFonts w:ascii="Palatino Linotype" w:hAnsi="Palatino Linotype"/>
          <w:b/>
          <w:sz w:val="28"/>
          <w:szCs w:val="28"/>
        </w:rPr>
      </w:pPr>
      <w:r>
        <w:rPr>
          <w:rFonts w:ascii="Palatino Linotype" w:hAnsi="Palatino Linotype"/>
          <w:b/>
          <w:sz w:val="28"/>
          <w:szCs w:val="28"/>
        </w:rPr>
        <w:t>Community rights above corporate rights</w:t>
      </w:r>
    </w:p>
    <w:p w:rsidR="005B43DA" w:rsidRPr="00402899" w:rsidRDefault="00867F23" w:rsidP="00632342">
      <w:pPr>
        <w:ind w:firstLine="720"/>
        <w:rPr>
          <w:rFonts w:ascii="Palatino Linotype" w:hAnsi="Palatino Linotype"/>
          <w:b/>
          <w:sz w:val="28"/>
          <w:szCs w:val="28"/>
        </w:rPr>
      </w:pPr>
      <w:r>
        <w:rPr>
          <w:rFonts w:ascii="Palatino Linotype" w:hAnsi="Palatino Linotype"/>
          <w:b/>
          <w:sz w:val="28"/>
          <w:szCs w:val="28"/>
        </w:rPr>
        <w:t>F</w:t>
      </w:r>
      <w:r w:rsidR="009C38B1">
        <w:rPr>
          <w:rFonts w:ascii="Palatino Linotype" w:hAnsi="Palatino Linotype"/>
          <w:b/>
          <w:sz w:val="28"/>
          <w:szCs w:val="28"/>
        </w:rPr>
        <w:t xml:space="preserve">reedom from </w:t>
      </w:r>
      <w:r w:rsidR="00701A8F">
        <w:rPr>
          <w:rFonts w:ascii="Palatino Linotype" w:hAnsi="Palatino Linotype"/>
          <w:b/>
          <w:sz w:val="28"/>
          <w:szCs w:val="28"/>
        </w:rPr>
        <w:t xml:space="preserve">pollution and damage caused by </w:t>
      </w:r>
      <w:proofErr w:type="spellStart"/>
      <w:r w:rsidR="00701A8F">
        <w:rPr>
          <w:rFonts w:ascii="Palatino Linotype" w:hAnsi="Palatino Linotype"/>
          <w:b/>
          <w:sz w:val="28"/>
          <w:szCs w:val="28"/>
        </w:rPr>
        <w:t>fracking</w:t>
      </w:r>
      <w:proofErr w:type="spellEnd"/>
    </w:p>
    <w:p w:rsidR="00867F23" w:rsidRDefault="005B43DA" w:rsidP="005D5AA1">
      <w:pPr>
        <w:rPr>
          <w:rFonts w:ascii="Palatino Linotype" w:hAnsi="Palatino Linotype"/>
          <w:b/>
          <w:sz w:val="28"/>
          <w:szCs w:val="28"/>
        </w:rPr>
      </w:pPr>
      <w:r w:rsidRPr="00402899">
        <w:rPr>
          <w:rFonts w:ascii="Palatino Linotype" w:hAnsi="Palatino Linotype"/>
          <w:b/>
          <w:sz w:val="28"/>
          <w:szCs w:val="28"/>
        </w:rPr>
        <w:t>Prohibits unconventional hydrocarbon ex</w:t>
      </w:r>
      <w:r w:rsidR="00867F23">
        <w:rPr>
          <w:rFonts w:ascii="Palatino Linotype" w:hAnsi="Palatino Linotype"/>
          <w:b/>
          <w:sz w:val="28"/>
          <w:szCs w:val="28"/>
        </w:rPr>
        <w:t>traction (</w:t>
      </w:r>
      <w:proofErr w:type="spellStart"/>
      <w:r w:rsidR="00867F23">
        <w:rPr>
          <w:rFonts w:ascii="Palatino Linotype" w:hAnsi="Palatino Linotype"/>
          <w:b/>
          <w:sz w:val="28"/>
          <w:szCs w:val="28"/>
        </w:rPr>
        <w:t>fracking</w:t>
      </w:r>
      <w:proofErr w:type="spellEnd"/>
      <w:r w:rsidR="00867F23">
        <w:rPr>
          <w:rFonts w:ascii="Palatino Linotype" w:hAnsi="Palatino Linotype"/>
          <w:b/>
          <w:sz w:val="28"/>
          <w:szCs w:val="28"/>
        </w:rPr>
        <w:t xml:space="preserve">) </w:t>
      </w:r>
      <w:r w:rsidR="009C38B1">
        <w:rPr>
          <w:rFonts w:ascii="Palatino Linotype" w:hAnsi="Palatino Linotype"/>
          <w:b/>
          <w:sz w:val="28"/>
          <w:szCs w:val="28"/>
        </w:rPr>
        <w:t>in Mendocino County</w:t>
      </w:r>
    </w:p>
    <w:p w:rsidR="001329E5" w:rsidRDefault="001329E5" w:rsidP="005D5AA1">
      <w:pPr>
        <w:rPr>
          <w:rFonts w:ascii="Palatino Linotype" w:hAnsi="Palatino Linotype"/>
          <w:b/>
          <w:sz w:val="28"/>
          <w:szCs w:val="28"/>
        </w:rPr>
      </w:pPr>
      <w:r>
        <w:rPr>
          <w:rFonts w:ascii="Palatino Linotype" w:hAnsi="Palatino Linotype"/>
          <w:b/>
          <w:sz w:val="28"/>
          <w:szCs w:val="28"/>
        </w:rPr>
        <w:t>Learn more:</w:t>
      </w:r>
    </w:p>
    <w:p w:rsidR="00941EB0" w:rsidRDefault="00941EB0" w:rsidP="005D5AA1">
      <w:pPr>
        <w:rPr>
          <w:rFonts w:ascii="Palatino Linotype" w:hAnsi="Palatino Linotype"/>
          <w:b/>
          <w:sz w:val="28"/>
          <w:szCs w:val="28"/>
        </w:rPr>
      </w:pPr>
      <w:r>
        <w:rPr>
          <w:rFonts w:ascii="Palatino Linotype" w:hAnsi="Palatino Linotype"/>
          <w:b/>
          <w:sz w:val="28"/>
          <w:szCs w:val="28"/>
        </w:rPr>
        <w:tab/>
      </w:r>
      <w:r w:rsidRPr="00941EB0">
        <w:rPr>
          <w:rFonts w:ascii="Palatino Linotype" w:hAnsi="Palatino Linotype"/>
          <w:b/>
          <w:sz w:val="28"/>
          <w:szCs w:val="28"/>
        </w:rPr>
        <w:t>Facebook: Community Rights Network of Mendocino County</w:t>
      </w:r>
    </w:p>
    <w:p w:rsidR="00402899" w:rsidRDefault="00402899" w:rsidP="00867F23">
      <w:pPr>
        <w:ind w:firstLine="720"/>
        <w:rPr>
          <w:rFonts w:ascii="Palatino Linotype" w:hAnsi="Palatino Linotype"/>
          <w:b/>
          <w:sz w:val="28"/>
          <w:szCs w:val="28"/>
        </w:rPr>
      </w:pPr>
      <w:r w:rsidRPr="00402899">
        <w:rPr>
          <w:rFonts w:ascii="Palatino Linotype" w:hAnsi="Palatino Linotype"/>
          <w:b/>
          <w:sz w:val="28"/>
          <w:szCs w:val="28"/>
        </w:rPr>
        <w:t>YouTube</w:t>
      </w:r>
      <w:r w:rsidR="00867F23">
        <w:rPr>
          <w:rFonts w:ascii="Palatino Linotype" w:hAnsi="Palatino Linotype"/>
          <w:b/>
          <w:sz w:val="28"/>
          <w:szCs w:val="28"/>
        </w:rPr>
        <w:t>: Community Rights TV</w:t>
      </w:r>
    </w:p>
    <w:p w:rsidR="00867F23" w:rsidRDefault="00867F23" w:rsidP="00867F23">
      <w:pPr>
        <w:ind w:firstLine="720"/>
        <w:rPr>
          <w:rFonts w:ascii="Palatino Linotype" w:hAnsi="Palatino Linotype"/>
          <w:b/>
          <w:sz w:val="28"/>
          <w:szCs w:val="28"/>
        </w:rPr>
      </w:pPr>
      <w:r>
        <w:rPr>
          <w:rFonts w:ascii="Palatino Linotype" w:hAnsi="Palatino Linotype"/>
          <w:b/>
          <w:sz w:val="28"/>
          <w:szCs w:val="28"/>
        </w:rPr>
        <w:t xml:space="preserve">Community Legal Defense Fund @ </w:t>
      </w:r>
      <w:hyperlink r:id="rId7" w:history="1">
        <w:r w:rsidR="00CF66AF" w:rsidRPr="00E51C81">
          <w:rPr>
            <w:rStyle w:val="Hyperlink"/>
            <w:rFonts w:ascii="Palatino Linotype" w:hAnsi="Palatino Linotype"/>
            <w:b/>
            <w:sz w:val="28"/>
            <w:szCs w:val="28"/>
          </w:rPr>
          <w:t>www.celdf.org</w:t>
        </w:r>
      </w:hyperlink>
    </w:p>
    <w:p w:rsidR="007E68B2" w:rsidRPr="00402899" w:rsidRDefault="007E68B2" w:rsidP="00402899">
      <w:pPr>
        <w:rPr>
          <w:rFonts w:ascii="Palatino Linotype" w:hAnsi="Palatino Linotype"/>
          <w:b/>
          <w:sz w:val="28"/>
          <w:szCs w:val="28"/>
        </w:rPr>
      </w:pPr>
      <w:bookmarkStart w:id="0" w:name="_GoBack"/>
      <w:bookmarkEnd w:id="0"/>
    </w:p>
    <w:sectPr w:rsidR="007E68B2" w:rsidRPr="00402899" w:rsidSect="005D5AA1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019C" w:rsidRDefault="00AD019C" w:rsidP="00402899">
      <w:pPr>
        <w:spacing w:after="0" w:line="240" w:lineRule="auto"/>
      </w:pPr>
      <w:r>
        <w:separator/>
      </w:r>
    </w:p>
  </w:endnote>
  <w:endnote w:type="continuationSeparator" w:id="0">
    <w:p w:rsidR="00AD019C" w:rsidRDefault="00AD019C" w:rsidP="00402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019C" w:rsidRDefault="00AD019C" w:rsidP="00402899">
      <w:pPr>
        <w:spacing w:after="0" w:line="240" w:lineRule="auto"/>
      </w:pPr>
      <w:r>
        <w:separator/>
      </w:r>
    </w:p>
  </w:footnote>
  <w:footnote w:type="continuationSeparator" w:id="0">
    <w:p w:rsidR="00AD019C" w:rsidRDefault="00AD019C" w:rsidP="0040289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43DA"/>
    <w:rsid w:val="0009074E"/>
    <w:rsid w:val="001329E5"/>
    <w:rsid w:val="001852E8"/>
    <w:rsid w:val="001B68FF"/>
    <w:rsid w:val="003059E7"/>
    <w:rsid w:val="00402899"/>
    <w:rsid w:val="00424DA3"/>
    <w:rsid w:val="005533C5"/>
    <w:rsid w:val="005B43DA"/>
    <w:rsid w:val="005D5AA1"/>
    <w:rsid w:val="00632342"/>
    <w:rsid w:val="00683FBD"/>
    <w:rsid w:val="006E78E5"/>
    <w:rsid w:val="00701A8F"/>
    <w:rsid w:val="007A1AA0"/>
    <w:rsid w:val="007E68B2"/>
    <w:rsid w:val="00806AC5"/>
    <w:rsid w:val="00867F23"/>
    <w:rsid w:val="008E2916"/>
    <w:rsid w:val="00912A7A"/>
    <w:rsid w:val="00941EB0"/>
    <w:rsid w:val="009C38B1"/>
    <w:rsid w:val="009D0118"/>
    <w:rsid w:val="00A15614"/>
    <w:rsid w:val="00A905CC"/>
    <w:rsid w:val="00AD019C"/>
    <w:rsid w:val="00CF66AF"/>
    <w:rsid w:val="00D87D30"/>
    <w:rsid w:val="00F75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02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2899"/>
  </w:style>
  <w:style w:type="paragraph" w:styleId="Footer">
    <w:name w:val="footer"/>
    <w:basedOn w:val="Normal"/>
    <w:link w:val="FooterChar"/>
    <w:uiPriority w:val="99"/>
    <w:unhideWhenUsed/>
    <w:rsid w:val="00402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2899"/>
  </w:style>
  <w:style w:type="paragraph" w:styleId="NoSpacing">
    <w:name w:val="No Spacing"/>
    <w:uiPriority w:val="1"/>
    <w:qFormat/>
    <w:rsid w:val="00402899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CF66A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02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2899"/>
  </w:style>
  <w:style w:type="paragraph" w:styleId="Footer">
    <w:name w:val="footer"/>
    <w:basedOn w:val="Normal"/>
    <w:link w:val="FooterChar"/>
    <w:uiPriority w:val="99"/>
    <w:unhideWhenUsed/>
    <w:rsid w:val="00402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2899"/>
  </w:style>
  <w:style w:type="paragraph" w:styleId="NoSpacing">
    <w:name w:val="No Spacing"/>
    <w:uiPriority w:val="1"/>
    <w:qFormat/>
    <w:rsid w:val="00402899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CF66A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eldf.org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78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16</cp:revision>
  <dcterms:created xsi:type="dcterms:W3CDTF">2014-04-28T02:40:00Z</dcterms:created>
  <dcterms:modified xsi:type="dcterms:W3CDTF">2014-04-28T04:30:00Z</dcterms:modified>
</cp:coreProperties>
</file>